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autoSpaceDE/>
        <w:autoSpaceDN/>
        <w:bidi w:val="0"/>
        <w:spacing w:line="336" w:lineRule="auto"/>
        <w:textAlignment w:val="auto"/>
        <w:rPr>
          <w:rFonts w:hint="eastAsia" w:ascii="仿宋" w:hAnsi="仿宋" w:eastAsia="仿宋" w:cs="仿宋"/>
          <w:b/>
          <w:kern w:val="2"/>
          <w:sz w:val="40"/>
          <w:szCs w:val="40"/>
          <w:lang w:val="en-US" w:eastAsia="zh-CN" w:bidi="ar-SA"/>
        </w:rPr>
      </w:pPr>
      <w:r>
        <w:rPr>
          <w:rFonts w:hint="eastAsia" w:ascii="宋体" w:hAnsi="宋体" w:cs="宋体"/>
          <w:b/>
          <w:sz w:val="21"/>
          <w:szCs w:val="21"/>
          <w:highlight w:val="none"/>
          <w:vertAlign w:val="baseline"/>
          <w:lang w:val="en-US" w:eastAsia="zh-CN"/>
        </w:rPr>
        <w:t xml:space="preserve">    </w:t>
      </w:r>
      <w:r>
        <w:rPr>
          <w:rFonts w:hint="eastAsia" w:ascii="宋体" w:hAnsi="宋体" w:cs="宋体"/>
          <w:b/>
          <w:sz w:val="30"/>
          <w:szCs w:val="30"/>
          <w:highlight w:val="none"/>
          <w:vertAlign w:val="baseline"/>
          <w:lang w:val="en-US" w:eastAsia="zh-CN"/>
        </w:rPr>
        <w:t xml:space="preserve">   </w:t>
      </w:r>
      <w:r>
        <w:rPr>
          <w:rFonts w:hint="eastAsia" w:ascii="仿宋" w:hAnsi="仿宋" w:eastAsia="仿宋" w:cs="仿宋"/>
          <w:b/>
          <w:kern w:val="2"/>
          <w:sz w:val="40"/>
          <w:szCs w:val="40"/>
          <w:lang w:val="en-US" w:eastAsia="zh-CN" w:bidi="ar-SA"/>
        </w:rPr>
        <w:t>20、台州江南大峡谷穿越，彩虹滑道滑车休闲之旅</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cs="宋体"/>
          <w:b/>
          <w:sz w:val="22"/>
          <w:szCs w:val="22"/>
          <w:highlight w:val="none"/>
          <w:vertAlign w:val="baseline"/>
          <w:lang w:val="en-US" w:eastAsia="zh-CN"/>
        </w:rPr>
      </w:pPr>
    </w:p>
    <w:tbl>
      <w:tblPr>
        <w:tblStyle w:val="10"/>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pStyle w:val="2"/>
              <w:ind w:left="0" w:leftChars="0" w:firstLine="0" w:firstLineChars="0"/>
              <w:rPr>
                <w:rFonts w:hint="default"/>
                <w:lang w:val="en-US" w:eastAsia="zh-CN"/>
              </w:rPr>
            </w:pPr>
            <w:r>
              <w:rPr>
                <w:rFonts w:hint="eastAsia"/>
                <w:b/>
                <w:sz w:val="36"/>
                <w:szCs w:val="36"/>
              </w:rPr>
              <w:drawing>
                <wp:anchor distT="0" distB="0" distL="114300" distR="114300" simplePos="0" relativeHeight="251663360" behindDoc="0" locked="0" layoutInCell="1" allowOverlap="1">
                  <wp:simplePos x="0" y="0"/>
                  <wp:positionH relativeFrom="margin">
                    <wp:posOffset>184785</wp:posOffset>
                  </wp:positionH>
                  <wp:positionV relativeFrom="margin">
                    <wp:posOffset>23495</wp:posOffset>
                  </wp:positionV>
                  <wp:extent cx="6146800" cy="2366645"/>
                  <wp:effectExtent l="0" t="0" r="6350" b="14605"/>
                  <wp:wrapSquare wrapText="bothSides"/>
                  <wp:docPr id="21" name="图片 4" descr="421121198183805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421121198183805747"/>
                          <pic:cNvPicPr>
                            <a:picLocks noChangeAspect="1"/>
                          </pic:cNvPicPr>
                        </pic:nvPicPr>
                        <pic:blipFill>
                          <a:blip r:embed="rId6"/>
                          <a:stretch>
                            <a:fillRect/>
                          </a:stretch>
                        </pic:blipFill>
                        <pic:spPr>
                          <a:xfrm>
                            <a:off x="0" y="0"/>
                            <a:ext cx="6146800" cy="2366645"/>
                          </a:xfrm>
                          <a:prstGeom prst="roundRect">
                            <a:avLst/>
                          </a:prstGeom>
                          <a:noFill/>
                          <a:ln>
                            <a:noFill/>
                          </a:ln>
                        </pic:spPr>
                      </pic:pic>
                    </a:graphicData>
                  </a:graphic>
                </wp:anchor>
              </w:drawing>
            </w:r>
            <w:r>
              <w:rPr>
                <w:rFonts w:hint="eastAsia"/>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7"/>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lang w:val="en-US"/>
              </w:rPr>
              <w:t xml:space="preserve">温州 - </w:t>
            </w:r>
            <w:r>
              <w:rPr>
                <w:rFonts w:hint="eastAsia" w:ascii="宋体" w:hAnsi="宋体" w:cs="宋体"/>
                <w:b w:val="0"/>
                <w:bCs w:val="0"/>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住：</w:t>
            </w:r>
            <w:bookmarkStart w:id="0" w:name="_GoBack"/>
            <w:bookmarkEnd w:id="0"/>
            <w:r>
              <w:rPr>
                <w:rFonts w:hint="eastAsia" w:ascii="宋体" w:hAnsi="宋体" w:cs="宋体"/>
                <w:b w:val="0"/>
                <w:bCs w:val="0"/>
                <w:sz w:val="21"/>
                <w:szCs w:val="21"/>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val="0"/>
                <w:bCs w:val="0"/>
                <w:sz w:val="21"/>
                <w:szCs w:val="21"/>
                <w:vertAlign w:val="baseline"/>
              </w:rPr>
            </w:pPr>
          </w:p>
        </w:tc>
        <w:tc>
          <w:tcPr>
            <w:tcW w:w="9532" w:type="dxa"/>
            <w:gridSpan w:val="3"/>
            <w:noWrap w:val="0"/>
            <w:vAlign w:val="top"/>
          </w:tcPr>
          <w:p>
            <w:pPr>
              <w:pStyle w:val="4"/>
              <w:keepNext w:val="0"/>
              <w:keepLines w:val="0"/>
              <w:pageBreakBefore w:val="0"/>
              <w:kinsoku/>
              <w:wordWrap/>
              <w:overflowPunct/>
              <w:topLinePunct w:val="0"/>
              <w:bidi w:val="0"/>
              <w:adjustRightInd w:val="0"/>
              <w:snapToGrid w:val="0"/>
              <w:spacing w:line="336" w:lineRule="auto"/>
              <w:ind w:left="1687" w:right="0" w:rightChars="0" w:hanging="1680" w:hangingChars="700"/>
              <w:jc w:val="both"/>
              <w:outlineLvl w:val="9"/>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上午： 温州</w:t>
            </w:r>
            <w:r>
              <w:rPr>
                <w:rFonts w:hint="eastAsia" w:ascii="宋体" w:hAnsi="宋体" w:eastAsia="宋体" w:cs="宋体"/>
                <w:b w:val="0"/>
                <w:bCs w:val="0"/>
                <w:color w:val="0D0D0D" w:themeColor="text1" w:themeTint="F2"/>
                <w:sz w:val="24"/>
                <w:szCs w:val="24"/>
                <w14:textFill>
                  <w14:solidFill>
                    <w14:schemeClr w14:val="tx1">
                      <w14:lumMod w14:val="95000"/>
                      <w14:lumOff w14:val="5000"/>
                    </w14:schemeClr>
                  </w14:solidFill>
                </w14:textFill>
              </w:rPr>
              <w:t>乘车赴</w:t>
            </w: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台州，前往【</w:t>
            </w:r>
            <w:r>
              <w:rPr>
                <w:rFonts w:hint="eastAsia" w:ascii="宋体" w:hAnsi="宋体" w:eastAsia="宋体" w:cs="宋体"/>
                <w:b/>
                <w:bCs/>
                <w:color w:val="C00000"/>
                <w:sz w:val="24"/>
                <w:szCs w:val="24"/>
                <w:lang w:val="en-US" w:eastAsia="zh-CN"/>
              </w:rPr>
              <w:t>江南大峡谷滑道滑车</w:t>
            </w: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】（游览时间约1小时）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宋体" w:hAnsi="宋体" w:eastAsia="宋体" w:cs="宋体"/>
                <w:b w:val="0"/>
                <w:bCs w:val="0"/>
                <w:color w:val="0D0D0D" w:themeColor="text1" w:themeTint="F2"/>
                <w:kern w:val="0"/>
                <w:sz w:val="24"/>
                <w:szCs w:val="24"/>
                <w:lang w:val="en-US" w:eastAsia="zh-CN" w:bidi="ar-SA"/>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中午：享用</w:t>
            </w:r>
            <w:r>
              <w:rPr>
                <w:rFonts w:hint="eastAsia" w:ascii="宋体" w:hAnsi="宋体" w:eastAsia="宋体" w:cs="宋体"/>
                <w:b w:val="0"/>
                <w:bCs w:val="0"/>
                <w:color w:val="0D0D0D" w:themeColor="text1" w:themeTint="F2"/>
                <w:kern w:val="0"/>
                <w:sz w:val="24"/>
                <w:szCs w:val="24"/>
                <w:lang w:val="en-US" w:eastAsia="zh-CN" w:bidi="ar-SA"/>
                <w14:textFill>
                  <w14:solidFill>
                    <w14:schemeClr w14:val="tx1">
                      <w14:lumMod w14:val="95000"/>
                      <w14:lumOff w14:val="5000"/>
                    </w14:schemeClr>
                  </w14:solidFill>
                </w14:textFill>
              </w:rPr>
              <w:t>农家风味中餐。</w:t>
            </w:r>
          </w:p>
          <w:p>
            <w:pPr>
              <w:pStyle w:val="4"/>
              <w:keepNext w:val="0"/>
              <w:keepLines w:val="0"/>
              <w:pageBreakBefore w:val="0"/>
              <w:kinsoku/>
              <w:wordWrap/>
              <w:overflowPunct/>
              <w:topLinePunct w:val="0"/>
              <w:bidi w:val="0"/>
              <w:adjustRightInd w:val="0"/>
              <w:snapToGrid w:val="0"/>
              <w:spacing w:line="336" w:lineRule="auto"/>
              <w:ind w:left="2640" w:right="0" w:rightChars="0" w:hanging="2640" w:hangingChars="1100"/>
              <w:jc w:val="both"/>
              <w:outlineLvl w:val="9"/>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下午：游览【</w:t>
            </w:r>
            <w:r>
              <w:rPr>
                <w:rFonts w:hint="eastAsia" w:ascii="宋体" w:hAnsi="宋体" w:eastAsia="宋体" w:cs="宋体"/>
                <w:b/>
                <w:bCs/>
                <w:color w:val="C00000"/>
                <w:sz w:val="24"/>
                <w:szCs w:val="24"/>
                <w:lang w:val="en-US" w:eastAsia="zh-CN"/>
              </w:rPr>
              <w:t>江南大峡谷穿越</w:t>
            </w: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 xml:space="preserve">】（含团建项目） </w:t>
            </w:r>
            <w:r>
              <w:rPr>
                <w:rFonts w:hint="eastAsia" w:ascii="宋体" w:hAnsi="宋体" w:eastAsia="宋体" w:cs="宋体"/>
                <w:b w:val="0"/>
                <w:bCs w:val="0"/>
                <w:color w:val="0D0D0D" w:themeColor="text1" w:themeTint="F2"/>
                <w:sz w:val="24"/>
                <w:szCs w:val="24"/>
                <w14:textFill>
                  <w14:solidFill>
                    <w14:schemeClr w14:val="tx1">
                      <w14:lumMod w14:val="95000"/>
                      <w14:lumOff w14:val="5000"/>
                    </w14:schemeClr>
                  </w14:solidFill>
                </w14:textFill>
              </w:rPr>
              <w:t>（车程约</w:t>
            </w:r>
            <w:r>
              <w:rPr>
                <w:rFonts w:hint="eastAsia" w:ascii="宋体" w:hAnsi="宋体" w:eastAsia="宋体" w:cs="宋体"/>
                <w:b w:val="0"/>
                <w:bCs w:val="0"/>
                <w:color w:val="0D0D0D" w:themeColor="text1" w:themeTint="F2"/>
                <w:sz w:val="24"/>
                <w:szCs w:val="24"/>
                <w:lang w:val="en-US" w:eastAsia="zh-CN"/>
                <w14:textFill>
                  <w14:solidFill>
                    <w14:schemeClr w14:val="tx1">
                      <w14:lumMod w14:val="95000"/>
                      <w14:lumOff w14:val="5000"/>
                    </w14:schemeClr>
                  </w14:solidFill>
                </w14:textFill>
              </w:rPr>
              <w:t>2 小时</w:t>
            </w:r>
            <w:r>
              <w:rPr>
                <w:rFonts w:hint="eastAsia" w:ascii="宋体" w:hAnsi="宋体" w:eastAsia="宋体" w:cs="宋体"/>
                <w:b w:val="0"/>
                <w:bCs w:val="0"/>
                <w:color w:val="0D0D0D" w:themeColor="text1" w:themeTint="F2"/>
                <w:sz w:val="24"/>
                <w:szCs w:val="24"/>
                <w14:textFill>
                  <w14:solidFill>
                    <w14:schemeClr w14:val="tx1">
                      <w14:lumMod w14:val="95000"/>
                      <w14:lumOff w14:val="5000"/>
                    </w14:schemeClr>
                  </w14:solidFill>
                </w14:textFill>
              </w:rPr>
              <w:t>）</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default" w:ascii="仿宋" w:hAnsi="仿宋" w:eastAsia="仿宋" w:cs="仿宋"/>
                <w:b w:val="0"/>
                <w:bCs w:val="0"/>
                <w:color w:val="000000" w:themeColor="text1"/>
                <w:u w:val="none"/>
                <w:lang w:val="en-US" w:eastAsia="zh-CN"/>
                <w14:textFill>
                  <w14:solidFill>
                    <w14:schemeClr w14:val="tx1"/>
                  </w14:solidFill>
                </w14:textFill>
              </w:rPr>
            </w:pPr>
            <w:r>
              <w:rPr>
                <w:rFonts w:hint="eastAsia" w:ascii="宋体" w:hAnsi="宋体" w:eastAsia="宋体" w:cs="宋体"/>
                <w:b w:val="0"/>
                <w:bCs w:val="0"/>
                <w:color w:val="0D0D0D" w:themeColor="text1" w:themeTint="F2"/>
                <w:sz w:val="24"/>
                <w:szCs w:val="24"/>
                <w:u w:val="none"/>
                <w:lang w:val="en-US" w:eastAsia="zh-CN"/>
                <w14:textFill>
                  <w14:solidFill>
                    <w14:schemeClr w14:val="tx1">
                      <w14:lumMod w14:val="95000"/>
                      <w14:lumOff w14:val="5000"/>
                    </w14:schemeClr>
                  </w14:solidFill>
                </w14:textFill>
              </w:rPr>
              <w:t>适时集体合影，车返温州，留下美好回忆</w:t>
            </w:r>
            <w:r>
              <w:rPr>
                <w:rFonts w:hint="eastAsia" w:asciiTheme="majorEastAsia" w:hAnsiTheme="majorEastAsia" w:eastAsiaTheme="majorEastAsia" w:cstheme="majorEastAsia"/>
                <w:b/>
                <w:bCs/>
                <w:color w:val="0D0D0D" w:themeColor="text1" w:themeTint="F2"/>
                <w:sz w:val="21"/>
                <w:szCs w:val="21"/>
                <w:u w:val="none"/>
                <w:lang w:val="en-US" w:eastAsia="zh-CN"/>
                <w14:textFill>
                  <w14:solidFill>
                    <w14:schemeClr w14:val="tx1">
                      <w14:lumMod w14:val="95000"/>
                      <w14:lumOff w14:val="5000"/>
                    </w14:schemeClr>
                  </w14:solidFill>
                </w14:textFill>
              </w:rPr>
              <w:t>！</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准：30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03C4F"/>
    <w:rsid w:val="08B91581"/>
    <w:rsid w:val="08BD11E5"/>
    <w:rsid w:val="09B4514C"/>
    <w:rsid w:val="0AB90066"/>
    <w:rsid w:val="0B8F0E88"/>
    <w:rsid w:val="0C00719B"/>
    <w:rsid w:val="0C1D6FF0"/>
    <w:rsid w:val="0D076BEC"/>
    <w:rsid w:val="0D325858"/>
    <w:rsid w:val="0E6D0B1E"/>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A579E3"/>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8F624E3"/>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DB43938"/>
    <w:rsid w:val="3EF1170E"/>
    <w:rsid w:val="40A72EA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0A2958"/>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6A6063"/>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2D121C"/>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16</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